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21" w:rsidRPr="00273921" w:rsidRDefault="00273921" w:rsidP="00273921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PT Sans Narrow" w:eastAsia="Times New Roman" w:hAnsi="PT Sans Narrow" w:cs="Times New Roman"/>
          <w:b/>
          <w:bCs/>
          <w:caps/>
          <w:kern w:val="36"/>
          <w:sz w:val="24"/>
          <w:szCs w:val="24"/>
        </w:rPr>
      </w:pPr>
      <w:r w:rsidRPr="00273921">
        <w:rPr>
          <w:rFonts w:ascii="PT Sans Narrow" w:eastAsia="Times New Roman" w:hAnsi="PT Sans Narrow" w:cs="Times New Roman"/>
          <w:b/>
          <w:bCs/>
          <w:caps/>
          <w:kern w:val="36"/>
          <w:sz w:val="24"/>
          <w:szCs w:val="24"/>
        </w:rPr>
        <w:t>Свиной грипп 2016</w:t>
      </w:r>
      <w:proofErr w:type="gramStart"/>
      <w:r w:rsidRPr="00273921">
        <w:rPr>
          <w:rFonts w:ascii="PT Sans Narrow" w:eastAsia="Times New Roman" w:hAnsi="PT Sans Narrow" w:cs="Times New Roman"/>
          <w:b/>
          <w:bCs/>
          <w:caps/>
          <w:kern w:val="36"/>
          <w:sz w:val="24"/>
          <w:szCs w:val="24"/>
        </w:rPr>
        <w:t xml:space="preserve"> в</w:t>
      </w:r>
      <w:proofErr w:type="gramEnd"/>
      <w:r w:rsidRPr="00273921">
        <w:rPr>
          <w:rFonts w:ascii="PT Sans Narrow" w:eastAsia="Times New Roman" w:hAnsi="PT Sans Narrow" w:cs="Times New Roman"/>
          <w:b/>
          <w:bCs/>
          <w:caps/>
          <w:kern w:val="36"/>
          <w:sz w:val="24"/>
          <w:szCs w:val="24"/>
        </w:rPr>
        <w:t xml:space="preserve"> России</w:t>
      </w:r>
    </w:p>
    <w:p w:rsidR="00273921" w:rsidRPr="00273921" w:rsidRDefault="00273921" w:rsidP="00273921">
      <w:pPr>
        <w:shd w:val="clear" w:color="auto" w:fill="FFFFFF"/>
        <w:spacing w:after="150" w:line="270" w:lineRule="atLeast"/>
        <w:rPr>
          <w:rFonts w:ascii="PT Sans Narrow" w:eastAsia="Times New Roman" w:hAnsi="PT Sans Narrow" w:cs="Times New Roman"/>
          <w:sz w:val="24"/>
          <w:szCs w:val="24"/>
        </w:rPr>
      </w:pPr>
      <w:r w:rsidRPr="00273921">
        <w:rPr>
          <w:rFonts w:ascii="PT Sans Narrow" w:eastAsia="Times New Roman" w:hAnsi="PT Sans Narrow" w:cs="Times New Roman"/>
          <w:sz w:val="24"/>
          <w:szCs w:val="24"/>
        </w:rPr>
        <w:t>Грипп, распространившийся на территории России в этом году, обладает как схожими чертами с предыдущими эпидемиями, так и существенными отличиями. К отличиям можно отнести раннее начало распространения заболевания – в январе. Обычно инфекция начинает активно распространяться с февраля по апрель. В это время иммунитет ослаблен после зимы, и человек легко становится жертвой вирусных заболеваний.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2762250"/>
            <wp:effectExtent l="19050" t="0" r="0" b="0"/>
            <wp:docPr id="1" name="Рисунок 1" descr="Свиной грипп 2016 в Росс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ной грипп 2016 в Росс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Эпидемиологи объясняют нетипично раннее распространение инфекции погодными аномалиями, которые были зафиксированы в этом году. На смену сильным морозам приходила плюсовая температура, которая снова сменялась морозами.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Свиной грипп 2016 в России: география распространения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Всемирная Организация Здравоохранения для изучения способов распространения инфекции в планетарном масштабе создала центр мониторинга гриппа. На карте, составленной этим подразделением ВОЗ, отчетливо видно, что количество инфицированных свиных гриппом намного выше в Северной Африке, Индии, на Аравийском полуострове, странах Европы: Украине, Италии, Испании.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2495550"/>
            <wp:effectExtent l="19050" t="0" r="0" b="0"/>
            <wp:docPr id="2" name="Рисунок 2" descr="Свиной грипп 2016 в Росс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иной грипп 2016 в Росс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lastRenderedPageBreak/>
        <w:t>В России первыми жертвами заболевания стало население Ростовской области, а уже оттуда инфекция распространилась по остальной территории РФ. Это подтверждает, что эпидемия мигрировала с южного направления.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Такая же география распространения была зафиксирована во время предыдущей эпидемии – в 2009 году.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Штаммы и симптомы заболевания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Эпидемия этого года имеет еще одну общую черту с инфекцией семилетней давности. И в этом, и в 2009 году ВОЗ обнаружила в мазках вирус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А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(H1N1). Небольшое различие существует в подтипах вируса. Если семь лет назад преобладал так называемый калифорнийский штамм, то сейчас доминирующее положение занимает подтип «Южная Африка». 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2219325"/>
            <wp:effectExtent l="19050" t="0" r="0" b="0"/>
            <wp:docPr id="3" name="Рисунок 3" descr="Свиной грипп 2016 в Росс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иной грипп 2016 в Росс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Особенностью симптоматики эпидемии в этом году можно считать ураганное развитие заболевания, в первую очередь стремительное повышения температуры до максимального показателя. Нехарактерным для предыдущих эпидемий также является появление кашля на ранних стадиях заболевания.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Другие симптомы отличаются несущественно. Это боль в мышцах и голове, головокружение, озноб. Кроме того, может появиться ощущение сухости в носоглотке и диарея.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При осмотре больного врач может визуально констатировать покраснение белков, бледность кожи, отечность носоглотки.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Методы лечения свиного гриппа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Фармакологическая промышленность с прошлого года не разработала новинок, которые способны эффективно бороться с различными штаммами гриппа, в том числе, свиного. Поэтому методы лечения и назначение препаратов практически не отличаются от рекомендаций в прошлом или 2009 году. Прежде всего, это </w:t>
      </w:r>
      <w:proofErr w:type="spellStart"/>
      <w:r w:rsidRPr="00273921">
        <w:rPr>
          <w:rFonts w:ascii="PT Sans Narrow" w:eastAsia="Times New Roman" w:hAnsi="PT Sans Narrow" w:cs="Times New Roman"/>
          <w:sz w:val="24"/>
          <w:szCs w:val="24"/>
        </w:rPr>
        <w:t>Тамифлю</w:t>
      </w:r>
      <w:proofErr w:type="spell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и </w:t>
      </w:r>
      <w:proofErr w:type="spellStart"/>
      <w:r w:rsidRPr="00273921">
        <w:rPr>
          <w:rFonts w:ascii="PT Sans Narrow" w:eastAsia="Times New Roman" w:hAnsi="PT Sans Narrow" w:cs="Times New Roman"/>
          <w:sz w:val="24"/>
          <w:szCs w:val="24"/>
        </w:rPr>
        <w:t>Реленза</w:t>
      </w:r>
      <w:proofErr w:type="spellEnd"/>
      <w:r w:rsidRPr="00273921">
        <w:rPr>
          <w:rFonts w:ascii="PT Sans Narrow" w:eastAsia="Times New Roman" w:hAnsi="PT Sans Narrow" w:cs="Times New Roman"/>
          <w:sz w:val="24"/>
          <w:szCs w:val="24"/>
        </w:rPr>
        <w:t>. Наибольшую эффективность эти препараты демонстрируют на ранних стадиях заболевания, в течение двух суток с момента попадания инфекции в организм.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4286250" cy="2895600"/>
            <wp:effectExtent l="19050" t="0" r="0" b="0"/>
            <wp:docPr id="4" name="Рисунок 4" descr="Свиной грипп 2016 в Росс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ной грипп 2016 в Росс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Более дешевым аналогом этих препаратов является </w:t>
      </w:r>
      <w:proofErr w:type="spellStart"/>
      <w:r w:rsidRPr="00273921">
        <w:rPr>
          <w:rFonts w:ascii="PT Sans Narrow" w:eastAsia="Times New Roman" w:hAnsi="PT Sans Narrow" w:cs="Times New Roman"/>
          <w:sz w:val="24"/>
          <w:szCs w:val="24"/>
        </w:rPr>
        <w:t>Ремантадин</w:t>
      </w:r>
      <w:proofErr w:type="spellEnd"/>
      <w:r w:rsidRPr="00273921">
        <w:rPr>
          <w:rFonts w:ascii="PT Sans Narrow" w:eastAsia="Times New Roman" w:hAnsi="PT Sans Narrow" w:cs="Times New Roman"/>
          <w:sz w:val="24"/>
          <w:szCs w:val="24"/>
        </w:rPr>
        <w:t>. Принцип его действия заключается в том, что он не допускает проникновение вируса заболевания в клетки человеческого организма.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Остальные фармакологические препараты направлены не столько на борьбу с вирусом, сколько на устранение симптомов: насморка, кашля, болей в голове и мышцах, гиперемии.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Больным рекомендовано соблюдать постельный режим. В помещении, где находится 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t>заболевший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гриппом, важно делать регулярную влажную уборку и проветривание. Для соблюдения водного баланса организма больной должен выпивать два-три литра жидкости в сутки. Это не обязательно должна быть вода. Подойдут соки, морсы, компоты, чай и т. д.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Статистика летальных исходов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Свиной грипп 2016 в России журналисты представили в своих публикациях, как самую смертоносную инфекцию. Эта информация не соответствует действительности. Летальные случаи при заболевании гриппом фиксировались каждый год. Причиной смертности может быть как пневмония, вызванная вирусом, так и осложнения после болезни.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Позитивным отличием от эпидемии, которая была семь лет назад, можно считать сокращение смертности среди молодых людей.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В группе риска с высокой вероятностью летального исхода традиционно находятся младенцы, люди пожилого возраста, лица с ослабленным иммунитетом, а также те, кто несвоевременно обратился за врачебной помощью.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Вакцинация в этом году, как и во время предыдущих эпидемий, не дала того результата, на который рассчитывали чиновники от здравоохранения. Сам прием вакцины не дает 100%-й гарантии от заражения. Важно, чтобы после вакцинации организм приобрел естественный иммунитет. Это возможно только в том 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t>случае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>, если получивший вакцину переболеет легкой формой заболевания.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Одной из причины недостаточной эффективности программы вакцинации в этом году 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lastRenderedPageBreak/>
        <w:t>стали и ранние сроки начала эпидемии, о чем мы писали выше.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2990850"/>
            <wp:effectExtent l="19050" t="0" r="0" b="0"/>
            <wp:docPr id="5" name="Рисунок 5" descr="Свиной грипп 2016 в Росс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иной грипп 2016 в Росси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Профилактика: реальность и заблуждения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П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>оскольку сейчас в стране распространяется уже хорошо известный нам штамм заболевания, методы профилактики остаются теми же, как и во время предыдущих эпидемий гриппа. Прежде всего, это объявление карантина в дошкольных учреждениях, школах и ВУЗах.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Что касается взрослых, и особенно пожилых людей, то им нужно как можно меньше появляться на рынках, в крупных супермаркетах, театрах и других местах скопления.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К заблуждениям можно отнести утверждение, что ношение марлевой повязки способно защитить от инфицирования гриппом. Это не значит, что от ношения маски следует отказаться. Однако надевать ее должны нездоровые люди, в качестве меры профилактики, а заболевшие гриппом, чтобы не распространять инфекцию.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2905125"/>
            <wp:effectExtent l="19050" t="0" r="0" b="0"/>
            <wp:docPr id="6" name="Рисунок 6" descr="Свиной грипп 2016 в Росси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иной грипп 2016 в Росси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921">
        <w:rPr>
          <w:rFonts w:ascii="PT Sans Narrow" w:eastAsia="Times New Roman" w:hAnsi="PT Sans Narrow" w:cs="Times New Roman"/>
          <w:vanish/>
          <w:sz w:val="24"/>
          <w:szCs w:val="24"/>
        </w:rPr>
        <w:t>Свиной грипп 2016 в России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lastRenderedPageBreak/>
        <w:br/>
      </w:r>
      <w:r w:rsidRPr="00273921">
        <w:rPr>
          <w:rFonts w:ascii="PT Sans Narrow" w:eastAsia="Times New Roman" w:hAnsi="PT Sans Narrow" w:cs="Times New Roman"/>
          <w:b/>
          <w:bCs/>
          <w:sz w:val="28"/>
          <w:szCs w:val="28"/>
        </w:rPr>
        <w:t>Причин для паники нет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Н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а сегодняшний день на территории 37 субъектов Российской Федерации </w:t>
      </w:r>
      <w:proofErr w:type="spellStart"/>
      <w:r w:rsidRPr="00273921">
        <w:rPr>
          <w:rFonts w:ascii="PT Sans Narrow" w:eastAsia="Times New Roman" w:hAnsi="PT Sans Narrow" w:cs="Times New Roman"/>
          <w:sz w:val="24"/>
          <w:szCs w:val="24"/>
        </w:rPr>
        <w:t>эпидпорог</w:t>
      </w:r>
      <w:proofErr w:type="spell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превышен от 20% до 50% и более процентов. По некоторым регионам нет актуальных данных.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 xml:space="preserve">Главный вывод, который можно сделать на основе полученных данных – штамм гриппа 2016 года не отличается принципиально </w:t>
      </w:r>
      <w:proofErr w:type="gramStart"/>
      <w:r w:rsidRPr="00273921">
        <w:rPr>
          <w:rFonts w:ascii="PT Sans Narrow" w:eastAsia="Times New Roman" w:hAnsi="PT Sans Narrow" w:cs="Times New Roman"/>
          <w:sz w:val="24"/>
          <w:szCs w:val="24"/>
        </w:rPr>
        <w:t>от</w:t>
      </w:r>
      <w:proofErr w:type="gramEnd"/>
      <w:r w:rsidRPr="00273921">
        <w:rPr>
          <w:rFonts w:ascii="PT Sans Narrow" w:eastAsia="Times New Roman" w:hAnsi="PT Sans Narrow" w:cs="Times New Roman"/>
          <w:sz w:val="24"/>
          <w:szCs w:val="24"/>
        </w:rPr>
        <w:t xml:space="preserve"> уже известных вирусологам. В этом его существенное отличие от штамма калифорнийского гриппа, который в результате мутации перешел на качественно иной уровень.</w:t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</w:r>
      <w:r w:rsidRPr="00273921">
        <w:rPr>
          <w:rFonts w:ascii="PT Sans Narrow" w:eastAsia="Times New Roman" w:hAnsi="PT Sans Narrow" w:cs="Times New Roman"/>
          <w:sz w:val="24"/>
          <w:szCs w:val="24"/>
        </w:rPr>
        <w:br/>
        <w:t>Соблюдение профилактических мер, укрепление иммунитета, своевременное обращение в лечебное учреждение и скрупулезное выполнение врачебных рекомендаций – вот путь к борьбе с гриппом в этом году.</w:t>
      </w:r>
    </w:p>
    <w:p w:rsidR="00273921" w:rsidRDefault="00273921"/>
    <w:p w:rsidR="00D71EC1" w:rsidRPr="00273921" w:rsidRDefault="00273921" w:rsidP="00273921">
      <w:r>
        <w:t xml:space="preserve"> по данным  сайта: </w:t>
      </w:r>
      <w:r w:rsidRPr="00273921">
        <w:t>http://linesa.ru/health/2348-svinoy-gripp-2016-v-rossii.html</w:t>
      </w:r>
    </w:p>
    <w:sectPr w:rsidR="00D71EC1" w:rsidRPr="0027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921"/>
    <w:rsid w:val="00273921"/>
    <w:rsid w:val="00D7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921"/>
    <w:pPr>
      <w:spacing w:before="100" w:beforeAutospacing="1" w:after="100" w:afterAutospacing="1" w:line="330" w:lineRule="atLeast"/>
      <w:jc w:val="center"/>
      <w:outlineLvl w:val="0"/>
    </w:pPr>
    <w:rPr>
      <w:rFonts w:ascii="PT Sans Narrow" w:eastAsia="Times New Roman" w:hAnsi="PT Sans Narrow" w:cs="Times New Roman"/>
      <w:b/>
      <w:bCs/>
      <w:cap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21"/>
    <w:rPr>
      <w:rFonts w:ascii="PT Sans Narrow" w:eastAsia="Times New Roman" w:hAnsi="PT Sans Narrow" w:cs="Times New Roman"/>
      <w:b/>
      <w:bCs/>
      <w:caps/>
      <w:color w:val="333333"/>
      <w:kern w:val="36"/>
      <w:sz w:val="24"/>
      <w:szCs w:val="24"/>
    </w:rPr>
  </w:style>
  <w:style w:type="character" w:customStyle="1" w:styleId="highslide-caption1">
    <w:name w:val="highslide-caption1"/>
    <w:basedOn w:val="a0"/>
    <w:rsid w:val="00273921"/>
    <w:rPr>
      <w:vanish/>
      <w:webHidden w:val="0"/>
      <w:shd w:val="clear" w:color="auto" w:fill="FFFFFF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2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51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5" w:color="E3E3E3"/>
            <w:bottom w:val="single" w:sz="6" w:space="5" w:color="E3E3E3"/>
            <w:right w:val="single" w:sz="6" w:space="5" w:color="E3E3E3"/>
          </w:divBdr>
          <w:divsChild>
            <w:div w:id="770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sa.ru/uploads/posts/2016-02/1454439512_2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linesa.ru/uploads/posts/2016-02/1454439528_3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esa.ru/uploads/posts/2016-02/1454439520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linesa.ru/uploads/posts/2016-02/1454439519_5.jpg" TargetMode="External"/><Relationship Id="rId4" Type="http://schemas.openxmlformats.org/officeDocument/2006/relationships/hyperlink" Target="http://linesa.ru/uploads/posts/2016-02/1454439496_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linesa.ru/uploads/posts/2016-02/1454439542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5378</Characters>
  <Application>Microsoft Office Word</Application>
  <DocSecurity>0</DocSecurity>
  <Lines>44</Lines>
  <Paragraphs>12</Paragraphs>
  <ScaleCrop>false</ScaleCrop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2016-02-12T15:55:00Z</dcterms:created>
  <dcterms:modified xsi:type="dcterms:W3CDTF">2016-02-12T15:56:00Z</dcterms:modified>
</cp:coreProperties>
</file>